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00"/>
        <w:ind w:firstLine="753" w:firstLineChars="250"/>
        <w:jc w:val="left"/>
        <w:outlineLvl w:val="1"/>
        <w:rPr>
          <w:rFonts w:cs="宋体" w:asciiTheme="minorEastAsia" w:hAnsiTheme="minorEastAsia"/>
          <w:b/>
          <w:color w:val="0D0D0D" w:themeColor="text1" w:themeTint="F2"/>
          <w:kern w:val="0"/>
          <w:sz w:val="30"/>
          <w:szCs w:val="30"/>
          <w14:textFill>
            <w14:solidFill>
              <w14:schemeClr w14:val="tx1">
                <w14:lumMod w14:val="95000"/>
                <w14:lumOff w14:val="5000"/>
              </w14:schemeClr>
            </w14:solidFill>
          </w14:textFill>
        </w:rPr>
      </w:pPr>
    </w:p>
    <w:p>
      <w:pPr>
        <w:widowControl/>
        <w:spacing w:after="300"/>
        <w:ind w:firstLine="753" w:firstLineChars="250"/>
        <w:jc w:val="left"/>
        <w:outlineLvl w:val="1"/>
        <w:rPr>
          <w:rFonts w:cs="宋体" w:asciiTheme="minorEastAsia" w:hAnsiTheme="minorEastAsia"/>
          <w:b/>
          <w:color w:val="0D0D0D" w:themeColor="text1" w:themeTint="F2"/>
          <w:kern w:val="0"/>
          <w:sz w:val="30"/>
          <w:szCs w:val="30"/>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30"/>
          <w:szCs w:val="30"/>
          <w14:textFill>
            <w14:solidFill>
              <w14:schemeClr w14:val="tx1">
                <w14:lumMod w14:val="95000"/>
                <w14:lumOff w14:val="5000"/>
              </w14:schemeClr>
            </w14:solidFill>
          </w14:textFill>
        </w:rPr>
        <w:t>成人高等教育学士学位外语水平认定条件的补充说明</w:t>
      </w:r>
    </w:p>
    <w:p>
      <w:pPr>
        <w:pStyle w:val="5"/>
        <w:spacing w:before="0" w:beforeAutospacing="0" w:after="0" w:afterAutospacing="0" w:line="720" w:lineRule="atLeast"/>
        <w:jc w:val="both"/>
        <w:rPr>
          <w:rFonts w:ascii="微软雅黑" w:hAnsi="微软雅黑" w:eastAsia="微软雅黑"/>
          <w:color w:val="0D0D0D" w:themeColor="text1" w:themeTint="F2"/>
          <w14:textFill>
            <w14:solidFill>
              <w14:schemeClr w14:val="tx1">
                <w14:lumMod w14:val="95000"/>
                <w14:lumOff w14:val="5000"/>
              </w14:schemeClr>
            </w14:solidFill>
          </w14:textFill>
        </w:rPr>
      </w:pPr>
    </w:p>
    <w:p>
      <w:pPr>
        <w:pStyle w:val="5"/>
        <w:spacing w:before="0" w:beforeAutospacing="0" w:after="0" w:afterAutospacing="0" w:line="720" w:lineRule="atLeast"/>
        <w:jc w:val="both"/>
        <w:rPr>
          <w:rFonts w:asciiTheme="majorEastAsia" w:hAnsiTheme="majorEastAsia" w:eastAsiaTheme="majorEastAsia"/>
          <w:color w:val="0D0D0D" w:themeColor="text1" w:themeTint="F2"/>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t>1.对高校联盟统一组织高等学历继续教育学士学位外语考试的省份(安徽、山东、河北)，成教在籍本科学生参加当地高校联盟组织的高等学历继续教育学士学位外语考试，且考试成绩60分及以上为合格。</w:t>
      </w:r>
    </w:p>
    <w:p>
      <w:pPr>
        <w:pStyle w:val="5"/>
        <w:spacing w:before="0" w:beforeAutospacing="0" w:after="0" w:afterAutospacing="0" w:line="720" w:lineRule="atLeast"/>
        <w:jc w:val="both"/>
        <w:rPr>
          <w:rFonts w:asciiTheme="majorEastAsia" w:hAnsiTheme="majorEastAsia" w:eastAsiaTheme="majorEastAsia"/>
          <w:color w:val="0D0D0D" w:themeColor="text1" w:themeTint="F2"/>
          <w14:textFill>
            <w14:solidFill>
              <w14:schemeClr w14:val="tx1">
                <w14:lumMod w14:val="95000"/>
                <w14:lumOff w14:val="5000"/>
              </w14:schemeClr>
            </w14:solidFill>
          </w14:textFill>
        </w:rPr>
      </w:pPr>
      <w: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t>2.对无高校联盟统一组织高等学历继续教育学士学位外语考试的省份，取“全国高等教育自学考试《英语（二）》课程考试成绩65分及以上”为合格。</w:t>
      </w:r>
    </w:p>
    <w:p>
      <w:pPr>
        <w:pStyle w:val="5"/>
        <w:spacing w:before="0" w:beforeAutospacing="0" w:after="0" w:afterAutospacing="0" w:line="720" w:lineRule="atLeast"/>
        <w:jc w:val="both"/>
        <w:rPr>
          <w:rFonts w:asciiTheme="majorEastAsia" w:hAnsiTheme="majorEastAsia" w:eastAsiaTheme="majorEastAsia"/>
          <w:color w:val="0D0D0D" w:themeColor="text1" w:themeTint="F2"/>
          <w14:textFill>
            <w14:solidFill>
              <w14:schemeClr w14:val="tx1">
                <w14:lumMod w14:val="95000"/>
                <w14:lumOff w14:val="5000"/>
              </w14:schemeClr>
            </w14:solidFill>
          </w14:textFill>
        </w:rPr>
      </w:pPr>
      <w:r>
        <w:rPr>
          <w:rFonts w:asciiTheme="majorEastAsia" w:hAnsiTheme="majorEastAsia" w:eastAsiaTheme="majorEastAsia"/>
          <w:color w:val="0D0D0D" w:themeColor="text1" w:themeTint="F2"/>
          <w14:textFill>
            <w14:solidFill>
              <w14:schemeClr w14:val="tx1">
                <w14:lumMod w14:val="95000"/>
                <w14:lumOff w14:val="5000"/>
              </w14:schemeClr>
            </w14:solidFill>
          </w14:textFill>
        </w:rPr>
        <w:t>3</w:t>
      </w:r>
      <w:r>
        <w:rPr>
          <w:rFonts w:hint="eastAsia" w:asciiTheme="majorEastAsia" w:hAnsiTheme="majorEastAsia" w:eastAsiaTheme="majorEastAsia"/>
          <w:color w:val="0D0D0D" w:themeColor="text1" w:themeTint="F2"/>
          <w14:textFill>
            <w14:solidFill>
              <w14:schemeClr w14:val="tx1">
                <w14:lumMod w14:val="95000"/>
                <w14:lumOff w14:val="5000"/>
              </w14:schemeClr>
            </w14:solidFill>
          </w14:textFill>
        </w:rPr>
        <w:t>.从2021年7月起实施；其它各项学位授予条件不变。</w:t>
      </w:r>
    </w:p>
    <w:p>
      <w:pPr>
        <w:rPr>
          <w:color w:val="0D0D0D" w:themeColor="text1" w:themeTint="F2"/>
          <w14:textFill>
            <w14:solidFill>
              <w14:schemeClr w14:val="tx1">
                <w14:lumMod w14:val="95000"/>
                <w14:lumOff w14:val="5000"/>
              </w14:schemeClr>
            </w14:solidFill>
          </w14:textFill>
        </w:rPr>
      </w:pPr>
    </w:p>
    <w:p>
      <w:pPr>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详情见学院网站</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HYPERLINK "http://cj.hnu.edu.cn/info/1002/1402.htm" </w:instrText>
      </w:r>
      <w:r>
        <w:rPr>
          <w:color w:val="0D0D0D" w:themeColor="text1" w:themeTint="F2"/>
          <w14:textFill>
            <w14:solidFill>
              <w14:schemeClr w14:val="tx1">
                <w14:lumMod w14:val="95000"/>
                <w14:lumOff w14:val="5000"/>
              </w14:schemeClr>
            </w14:solidFill>
          </w14:textFill>
        </w:rPr>
        <w:fldChar w:fldCharType="separate"/>
      </w:r>
      <w:r>
        <w:rPr>
          <w:rStyle w:val="8"/>
          <w:rFonts w:asciiTheme="minorEastAsia" w:hAnsiTheme="minorEastAsia"/>
          <w:color w:val="0D0D0D" w:themeColor="text1" w:themeTint="F2"/>
          <w:sz w:val="24"/>
          <w:szCs w:val="24"/>
          <w14:textFill>
            <w14:solidFill>
              <w14:schemeClr w14:val="tx1">
                <w14:lumMod w14:val="95000"/>
                <w14:lumOff w14:val="5000"/>
              </w14:schemeClr>
            </w14:solidFill>
          </w14:textFill>
        </w:rPr>
        <w:t>http://cj.hnu.edu.cn/info/1002/1402.htm</w:t>
      </w:r>
      <w:r>
        <w:rPr>
          <w:rStyle w:val="8"/>
          <w:rFonts w:asciiTheme="minorEastAsia" w:hAnsiTheme="minorEastAsia"/>
          <w:color w:val="0D0D0D" w:themeColor="text1" w:themeTint="F2"/>
          <w:sz w:val="24"/>
          <w:szCs w:val="24"/>
          <w14:textFill>
            <w14:solidFill>
              <w14:schemeClr w14:val="tx1">
                <w14:lumMod w14:val="95000"/>
                <w14:lumOff w14:val="5000"/>
              </w14:schemeClr>
            </w14:solidFill>
          </w14:textFill>
        </w:rPr>
        <w:fldChar w:fldCharType="end"/>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《关于调整成人高等教育学士学位外语水平认定条件的通知》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jZGQxNDk3YmE1OGI0MjMwNzdjNGNhNmRhM2MyYWUifQ=="/>
  </w:docVars>
  <w:rsids>
    <w:rsidRoot w:val="004C4FE0"/>
    <w:rsid w:val="00117FBB"/>
    <w:rsid w:val="002170AE"/>
    <w:rsid w:val="004B70FC"/>
    <w:rsid w:val="004C4FE0"/>
    <w:rsid w:val="004E40A9"/>
    <w:rsid w:val="005610C3"/>
    <w:rsid w:val="005B4C19"/>
    <w:rsid w:val="00604E85"/>
    <w:rsid w:val="00AE0E27"/>
    <w:rsid w:val="00AE1780"/>
    <w:rsid w:val="00B34848"/>
    <w:rsid w:val="00E07436"/>
    <w:rsid w:val="00F55314"/>
    <w:rsid w:val="07E1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themeColor="hyperlink"/>
      <w:u w:val="single"/>
    </w:rPr>
  </w:style>
  <w:style w:type="character" w:customStyle="1" w:styleId="9">
    <w:name w:val="页眉 字符"/>
    <w:basedOn w:val="7"/>
    <w:link w:val="4"/>
    <w:semiHidden/>
    <w:uiPriority w:val="99"/>
    <w:rPr>
      <w:sz w:val="18"/>
      <w:szCs w:val="18"/>
    </w:rPr>
  </w:style>
  <w:style w:type="character" w:customStyle="1" w:styleId="10">
    <w:name w:val="页脚 字符"/>
    <w:basedOn w:val="7"/>
    <w:link w:val="3"/>
    <w:semiHidden/>
    <w:uiPriority w:val="99"/>
    <w:rPr>
      <w:sz w:val="18"/>
      <w:szCs w:val="18"/>
    </w:rPr>
  </w:style>
  <w:style w:type="character" w:customStyle="1" w:styleId="11">
    <w:name w:val="标题 2 字符"/>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51</Words>
  <Characters>296</Characters>
  <Lines>2</Lines>
  <Paragraphs>1</Paragraphs>
  <TotalTime>13</TotalTime>
  <ScaleCrop>false</ScaleCrop>
  <LinksUpToDate>false</LinksUpToDate>
  <CharactersWithSpaces>346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2022-03-02T12:10:00Z</dcterms:created>
  <dc:creator>李宁</dc:creator>
  <cp:lastModifiedBy>李桂辉</cp:lastModifiedBy>
  <dcterms:modified xsi:type="dcterms:W3CDTF">2024-02-27T04:33:31Z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ED2ED5E82F4F4CBCB581CE44032564AC_12</vt:lpwstr>
  </property>
</Properties>
</file>