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bCs/>
          <w:sz w:val="28"/>
          <w:szCs w:val="32"/>
        </w:rPr>
      </w:pPr>
      <w:r>
        <w:rPr>
          <w:rFonts w:hint="eastAsia" w:ascii="黑体" w:hAnsi="黑体" w:eastAsia="黑体"/>
          <w:b/>
          <w:bCs/>
          <w:sz w:val="28"/>
          <w:szCs w:val="32"/>
        </w:rPr>
        <w:t>湖南师范大学高等学历继续教育本科生学学士位</w:t>
      </w:r>
    </w:p>
    <w:p>
      <w:pPr>
        <w:jc w:val="center"/>
        <w:rPr>
          <w:rFonts w:ascii="黑体" w:hAnsi="黑体" w:eastAsia="黑体"/>
          <w:b/>
          <w:bCs/>
          <w:sz w:val="28"/>
          <w:szCs w:val="32"/>
        </w:rPr>
      </w:pPr>
      <w:r>
        <w:rPr>
          <w:rFonts w:hint="eastAsia" w:ascii="黑体" w:hAnsi="黑体" w:eastAsia="黑体"/>
          <w:b/>
          <w:bCs/>
          <w:sz w:val="28"/>
          <w:szCs w:val="32"/>
        </w:rPr>
        <w:t>外语水平考试报名流程网</w:t>
      </w:r>
    </w:p>
    <w:p>
      <w:pPr>
        <w:jc w:val="center"/>
        <w:rPr>
          <w:rFonts w:ascii="黑体" w:hAnsi="黑体" w:eastAsia="黑体"/>
          <w:b/>
          <w:bCs/>
          <w:sz w:val="28"/>
          <w:szCs w:val="32"/>
        </w:rPr>
      </w:pPr>
      <w:r>
        <w:rPr>
          <w:rFonts w:hint="eastAsia" w:ascii="黑体" w:hAnsi="黑体" w:eastAsia="黑体"/>
          <w:bCs/>
          <w:szCs w:val="21"/>
        </w:rPr>
        <w:t>网报须知：报名只适应在电脑上操作，个人手机端无法完成网上报名，</w:t>
      </w:r>
    </w:p>
    <w:p>
      <w:pPr>
        <w:jc w:val="center"/>
        <w:rPr>
          <w:rFonts w:ascii="黑体" w:hAnsi="黑体" w:eastAsia="黑体"/>
          <w:bCs/>
          <w:szCs w:val="21"/>
        </w:rPr>
      </w:pPr>
      <w:r>
        <w:rPr>
          <w:rFonts w:hint="eastAsia" w:ascii="黑体" w:hAnsi="黑体" w:eastAsia="黑体"/>
          <w:bCs/>
          <w:szCs w:val="21"/>
        </w:rPr>
        <w:t xml:space="preserve">   点击“确认报名”后信息不可修改，需报名人仔细校对。</w:t>
      </w:r>
    </w:p>
    <w:p>
      <w:pPr>
        <w:pStyle w:val="8"/>
        <w:numPr>
          <w:ilvl w:val="0"/>
          <w:numId w:val="1"/>
        </w:numPr>
        <w:ind w:firstLineChars="0"/>
        <w:rPr>
          <w:rFonts w:ascii="Helvetica" w:hAnsi="Helvetica"/>
          <w:color w:val="131B26"/>
          <w:shd w:val="clear" w:color="auto" w:fill="FFFFFF"/>
        </w:rPr>
      </w:pPr>
      <w:r>
        <w:rPr>
          <w:rFonts w:hint="eastAsia"/>
        </w:rPr>
        <w:t>报名地址：</w:t>
      </w:r>
      <w:r>
        <w:fldChar w:fldCharType="begin"/>
      </w:r>
      <w:r>
        <w:instrText xml:space="preserve"> HYPERLINK "https://hunnuxw.mh.chaoxing.com" </w:instrText>
      </w:r>
      <w:r>
        <w:fldChar w:fldCharType="separate"/>
      </w:r>
      <w:r>
        <w:rPr>
          <w:rStyle w:val="7"/>
          <w:rFonts w:ascii="Helvetica" w:hAnsi="Helvetica"/>
          <w:shd w:val="clear" w:color="auto" w:fill="FFFFFF"/>
        </w:rPr>
        <w:t>https://hunnuxw.mh.chaoxing.com</w:t>
      </w:r>
      <w:r>
        <w:rPr>
          <w:rStyle w:val="7"/>
          <w:rFonts w:ascii="Helvetica" w:hAnsi="Helvetica"/>
          <w:shd w:val="clear" w:color="auto" w:fill="FFFFFF"/>
        </w:rPr>
        <w:fldChar w:fldCharType="end"/>
      </w:r>
    </w:p>
    <w:p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按流程选择好自己的身份，进入对应的报名界面：</w:t>
      </w:r>
    </w:p>
    <w:p>
      <w:r>
        <w:drawing>
          <wp:inline distT="0" distB="0" distL="0" distR="0">
            <wp:extent cx="5274310" cy="17145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t>成教学生报名：</w:t>
      </w:r>
    </w:p>
    <w:p>
      <w:r>
        <w:rPr>
          <w:rFonts w:hint="eastAsia"/>
        </w:rPr>
        <w:t>进行登陆，账号为学号，默认密码为edu</w:t>
      </w:r>
      <w:r>
        <w:t>@</w:t>
      </w:r>
      <w:r>
        <w:rPr>
          <w:rFonts w:hint="eastAsia"/>
        </w:rPr>
        <w:t>身份证后六位，进入个人空间，忘记密码可招函授站老师重置密码。</w:t>
      </w:r>
    </w:p>
    <w:p>
      <w:r>
        <w:drawing>
          <wp:inline distT="0" distB="0" distL="0" distR="0">
            <wp:extent cx="4905375" cy="55149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选择学生服务——学位外语考试管理</w:t>
      </w:r>
    </w:p>
    <w:p>
      <w:r>
        <w:drawing>
          <wp:inline distT="0" distB="0" distL="0" distR="0">
            <wp:extent cx="5274310" cy="36734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点击报名</w:t>
      </w:r>
    </w:p>
    <w:p>
      <w:r>
        <w:drawing>
          <wp:inline distT="0" distB="0" distL="0" distR="0">
            <wp:extent cx="5274310" cy="25311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填写报名信息后，点击确认报名，确认后不可修改，需仔细核对</w:t>
      </w:r>
    </w:p>
    <w:p>
      <w:r>
        <w:drawing>
          <wp:inline distT="0" distB="0" distL="0" distR="0">
            <wp:extent cx="5274310" cy="54552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5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numId w:val="0"/>
        </w:numPr>
        <w:ind w:leftChars="0"/>
        <w:rPr>
          <w:b/>
          <w:bCs/>
        </w:rPr>
      </w:pPr>
      <w:r>
        <w:rPr>
          <w:rFonts w:hint="eastAsia"/>
          <w:b/>
          <w:bCs/>
        </w:rPr>
        <w:t>自考学生报名</w:t>
      </w:r>
    </w:p>
    <w:p>
      <w:pPr>
        <w:pStyle w:val="8"/>
        <w:numPr>
          <w:ilvl w:val="0"/>
          <w:numId w:val="2"/>
        </w:numPr>
        <w:ind w:firstLineChars="0"/>
        <w:rPr>
          <w:b/>
          <w:bCs/>
        </w:rPr>
      </w:pPr>
      <w:r>
        <w:rPr>
          <w:rFonts w:hint="eastAsia"/>
        </w:rPr>
        <w:t>之</w:t>
      </w:r>
      <w:r>
        <w:rPr>
          <w:rFonts w:hint="eastAsia"/>
          <w:b/>
          <w:bCs/>
        </w:rPr>
        <w:t>前未报考过考试的学生，选择新报入口进入，直接填写报名信息，确认报名，确认后不可修改，需仔细核对</w:t>
      </w:r>
    </w:p>
    <w:p>
      <w:pPr>
        <w:pStyle w:val="8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4310" cy="260921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27139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</w:t>
      </w:r>
      <w:r>
        <w:t>.</w:t>
      </w:r>
      <w:r>
        <w:rPr>
          <w:rFonts w:hint="eastAsia"/>
          <w:b/>
          <w:bCs/>
        </w:rPr>
        <w:t>已报考过的考生，身份证等信息已在平台存在，需从查询成绩的入口进行登陆后，选择报考的批次再填写报名信息，确认报名。</w:t>
      </w:r>
    </w:p>
    <w:p>
      <w:r>
        <w:drawing>
          <wp:inline distT="0" distB="0" distL="0" distR="0">
            <wp:extent cx="5274310" cy="27851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bookmarkStart w:id="0" w:name="_GoBack"/>
      <w:bookmarkEnd w:id="0"/>
      <w:r>
        <w:drawing>
          <wp:inline distT="0" distB="0" distL="0" distR="0">
            <wp:extent cx="5274310" cy="27368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9" w:usb3="00000000" w:csb0="000001F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8868A8"/>
    <w:multiLevelType w:val="multilevel"/>
    <w:tmpl w:val="0C8868A8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 w:asciiTheme="minorHAnsi" w:hAnsiTheme="minorHAnsi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B5C056B"/>
    <w:multiLevelType w:val="multilevel"/>
    <w:tmpl w:val="3B5C056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jBmM2YwYzBlOTVjNDEyYzQ5ZTkwYTdmMTFlZDk1NGIifQ=="/>
  </w:docVars>
  <w:rsids>
    <w:rsidRoot w:val="007B22E4"/>
    <w:rsid w:val="00121622"/>
    <w:rsid w:val="004E4EE7"/>
    <w:rsid w:val="0076442A"/>
    <w:rsid w:val="007B17B3"/>
    <w:rsid w:val="007B22E4"/>
    <w:rsid w:val="008F443B"/>
    <w:rsid w:val="009F4C13"/>
    <w:rsid w:val="00B46E5E"/>
    <w:rsid w:val="00D25B48"/>
    <w:rsid w:val="00E90D0F"/>
    <w:rsid w:val="247E4C3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未处理的提及1"/>
    <w:basedOn w:val="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0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11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</Company>
  <Pages>6</Pages>
  <Words>329</Words>
  <Characters>363</Characters>
  <Lines>3</Lines>
  <Paragraphs>1</Paragraphs>
  <TotalTime>26</TotalTime>
  <ScaleCrop>false</ScaleCrop>
  <LinksUpToDate>false</LinksUpToDate>
  <CharactersWithSpaces>366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2021-05-07T02:57:00Z</dcterms:created>
  <dc:creator>527121880@qq.com</dc:creator>
  <cp:lastModifiedBy>Administrator</cp:lastModifiedBy>
  <cp:lastPrinted>2021-05-07T02:57:00Z</cp:lastPrinted>
  <dcterms:modified xsi:type="dcterms:W3CDTF">2023-04-13T00:29:16Z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27491F009F624FCC975D18B94A3DBA7B_12</vt:lpwstr>
  </property>
</Properties>
</file>